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4DEB" w14:textId="5FD3F87E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bookmarkStart w:id="0" w:name="_GoBack"/>
      <w:bookmarkEnd w:id="0"/>
      <w:r w:rsidRPr="00F764C7">
        <w:rPr>
          <w:rFonts w:ascii="Arial" w:hAnsi="Arial" w:cs="Arial"/>
          <w:b/>
          <w:sz w:val="22"/>
          <w:szCs w:val="22"/>
          <w:u w:val="single"/>
          <w:lang w:eastAsia="en-US"/>
        </w:rPr>
        <w:t>Plateforme – notice de calcul du pourcentage de prestations externes</w:t>
      </w:r>
    </w:p>
    <w:p w14:paraId="61F0F0FC" w14:textId="7359CD02" w:rsidR="00F77BB7" w:rsidRPr="00F764C7" w:rsidRDefault="00F77BB7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37416F03" w14:textId="79973FD9" w:rsidR="00A51562" w:rsidRDefault="00A51562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La présente notice a pour objectif d’identifier les différentes définitions des types d’utilisations possibles de la Plateforme (interne, collaborations scientifiques, prestations externes) ainsi que </w:t>
      </w:r>
      <w:r w:rsidR="00343485">
        <w:rPr>
          <w:rFonts w:ascii="Arial" w:hAnsi="Arial" w:cs="Arial"/>
          <w:lang w:eastAsia="en-US"/>
        </w:rPr>
        <w:t>de proposer une méthode de calcul</w:t>
      </w:r>
      <w:r>
        <w:rPr>
          <w:rFonts w:ascii="Arial" w:hAnsi="Arial" w:cs="Arial"/>
          <w:lang w:eastAsia="en-US"/>
        </w:rPr>
        <w:t xml:space="preserve"> à utiliser afin de calculer le pourcentage de chaque type d’utilisation.</w:t>
      </w:r>
    </w:p>
    <w:p w14:paraId="19E10344" w14:textId="684717CA" w:rsidR="00471E50" w:rsidRDefault="00471E50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</w:p>
    <w:p w14:paraId="0A689802" w14:textId="600857BB" w:rsidR="00471E50" w:rsidRDefault="00471E50" w:rsidP="00DB35D4">
      <w:pPr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 xml:space="preserve">Cette méthode de calcul est une proposition du service Enseignement Supérieur et Recherche mais peut être adaptée en ce qui concerne le ratio heures/jours en montants ou jours-homme par exemple. </w:t>
      </w:r>
    </w:p>
    <w:p w14:paraId="1F6E5797" w14:textId="77777777" w:rsidR="00E51919" w:rsidRDefault="00E51919" w:rsidP="00E51919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</w:p>
    <w:p w14:paraId="6ED12F00" w14:textId="7AC8046C" w:rsidR="003715AA" w:rsidRDefault="003715AA" w:rsidP="00E51919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3715AA">
        <w:rPr>
          <w:rFonts w:ascii="Arial" w:hAnsi="Arial" w:cs="Arial"/>
          <w:lang w:eastAsia="en-US"/>
        </w:rPr>
        <w:t xml:space="preserve">Si la </w:t>
      </w:r>
      <w:r w:rsidR="00097E2D">
        <w:rPr>
          <w:rFonts w:ascii="Arial" w:hAnsi="Arial" w:cs="Arial"/>
          <w:lang w:eastAsia="en-US"/>
        </w:rPr>
        <w:t>P</w:t>
      </w:r>
      <w:r w:rsidRPr="003715AA">
        <w:rPr>
          <w:rFonts w:ascii="Arial" w:hAnsi="Arial" w:cs="Arial"/>
          <w:lang w:eastAsia="en-US"/>
        </w:rPr>
        <w:t xml:space="preserve">lateforme présente une activité économique, celle-ci devra consommer exactement les mêmes intrants (tels que le matériel, l’équipement, la </w:t>
      </w:r>
      <w:r w:rsidR="00261CF3" w:rsidRPr="003715AA">
        <w:rPr>
          <w:rFonts w:ascii="Arial" w:hAnsi="Arial" w:cs="Arial"/>
          <w:lang w:eastAsia="en-US"/>
        </w:rPr>
        <w:t>main-d’œuvre</w:t>
      </w:r>
      <w:r w:rsidRPr="003715AA">
        <w:rPr>
          <w:rFonts w:ascii="Arial" w:hAnsi="Arial" w:cs="Arial"/>
          <w:lang w:eastAsia="en-US"/>
        </w:rPr>
        <w:t xml:space="preserve"> et le capital immobilisé) que les activités non économiques, et la capacité affectée chaque année à ces activités économiques ne devra pas excéder 20% de la capacité annuelle globale de plateforme</w:t>
      </w:r>
      <w:r w:rsidR="00E51919">
        <w:rPr>
          <w:rFonts w:ascii="Arial" w:hAnsi="Arial" w:cs="Arial"/>
          <w:lang w:eastAsia="en-US"/>
        </w:rPr>
        <w:t>.</w:t>
      </w:r>
    </w:p>
    <w:p w14:paraId="13C152BA" w14:textId="7A8F734C" w:rsidR="0001170F" w:rsidRDefault="0001170F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</w:p>
    <w:p w14:paraId="6C47209E" w14:textId="5293C291" w:rsidR="0001170F" w:rsidRPr="00F764C7" w:rsidRDefault="0001170F" w:rsidP="0001170F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Cette notice s’appuie sur </w:t>
      </w:r>
      <w:r w:rsidRPr="0001170F">
        <w:rPr>
          <w:rFonts w:ascii="Arial" w:hAnsi="Arial" w:cs="Arial"/>
          <w:lang w:eastAsia="en-US"/>
        </w:rPr>
        <w:t>le régime cadre exempté de notification N° SA.58995</w:t>
      </w:r>
      <w:r w:rsidR="00097E2D">
        <w:rPr>
          <w:rStyle w:val="Appelnotedebasdep"/>
          <w:rFonts w:ascii="Arial" w:hAnsi="Arial" w:cs="Arial"/>
          <w:lang w:eastAsia="en-US"/>
        </w:rPr>
        <w:footnoteReference w:id="1"/>
      </w:r>
      <w:r w:rsidRPr="0001170F">
        <w:rPr>
          <w:rFonts w:ascii="Arial" w:hAnsi="Arial" w:cs="Arial"/>
          <w:lang w:eastAsia="en-US"/>
        </w:rPr>
        <w:t xml:space="preserve"> relatif aux aides à la recherche, au</w:t>
      </w:r>
      <w:r>
        <w:rPr>
          <w:rFonts w:ascii="Arial" w:hAnsi="Arial" w:cs="Arial"/>
          <w:lang w:eastAsia="en-US"/>
        </w:rPr>
        <w:t xml:space="preserve"> </w:t>
      </w:r>
      <w:r w:rsidRPr="0001170F">
        <w:rPr>
          <w:rFonts w:ascii="Arial" w:hAnsi="Arial" w:cs="Arial"/>
          <w:lang w:eastAsia="en-US"/>
        </w:rPr>
        <w:t>développement et à l’innovation (RDI)</w:t>
      </w:r>
      <w:r>
        <w:rPr>
          <w:rFonts w:ascii="Arial" w:hAnsi="Arial" w:cs="Arial"/>
          <w:lang w:eastAsia="en-US"/>
        </w:rPr>
        <w:t xml:space="preserve"> qui encadre les différentes utilisations des plateformes de recherche. </w:t>
      </w:r>
    </w:p>
    <w:p w14:paraId="26161A5A" w14:textId="77777777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00FFA43A" w14:textId="6A4BF15A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</w:p>
    <w:p w14:paraId="74542F3B" w14:textId="29857955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F764C7">
        <w:rPr>
          <w:rFonts w:ascii="Arial" w:hAnsi="Arial" w:cs="Arial"/>
          <w:b/>
          <w:sz w:val="22"/>
          <w:szCs w:val="22"/>
          <w:u w:val="single"/>
          <w:lang w:eastAsia="en-US"/>
        </w:rPr>
        <w:t>Les différentes typologies d’utilisation</w:t>
      </w:r>
    </w:p>
    <w:p w14:paraId="2A8326A7" w14:textId="77777777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002ADB55" w14:textId="2D632AFB" w:rsidR="00F764C7" w:rsidRDefault="00F764C7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F764C7">
        <w:rPr>
          <w:rFonts w:ascii="Arial" w:hAnsi="Arial" w:cs="Arial"/>
          <w:lang w:eastAsia="en-US"/>
        </w:rPr>
        <w:t>3 types d’ut</w:t>
      </w:r>
      <w:r>
        <w:rPr>
          <w:rFonts w:ascii="Arial" w:hAnsi="Arial" w:cs="Arial"/>
          <w:lang w:eastAsia="en-US"/>
        </w:rPr>
        <w:t>ilisations possibles sont à distinguer :</w:t>
      </w:r>
    </w:p>
    <w:p w14:paraId="5074AB76" w14:textId="4D8595D3" w:rsidR="00F764C7" w:rsidRDefault="00F764C7" w:rsidP="00572583">
      <w:pPr>
        <w:pStyle w:val="Paragraphedeliste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346ACF">
        <w:rPr>
          <w:rFonts w:ascii="Arial" w:hAnsi="Arial" w:cs="Arial"/>
          <w:u w:val="single"/>
          <w:lang w:eastAsia="en-US"/>
        </w:rPr>
        <w:t>Utilisation interne :</w:t>
      </w:r>
      <w:r>
        <w:rPr>
          <w:rFonts w:ascii="Arial" w:hAnsi="Arial" w:cs="Arial"/>
          <w:lang w:eastAsia="en-US"/>
        </w:rPr>
        <w:t xml:space="preserve"> </w:t>
      </w:r>
      <w:r w:rsidRPr="00F764C7">
        <w:rPr>
          <w:rFonts w:ascii="Arial" w:hAnsi="Arial" w:cs="Arial"/>
          <w:lang w:eastAsia="en-US"/>
        </w:rPr>
        <w:t>utilisation à but de recherche, pour et par les membres de la plateforme</w:t>
      </w:r>
      <w:r w:rsidR="00495734" w:rsidRPr="00495734">
        <w:rPr>
          <w:rFonts w:ascii="Arial" w:hAnsi="Arial" w:cs="Arial"/>
          <w:lang w:eastAsia="en-US"/>
        </w:rPr>
        <w:t xml:space="preserve"> </w:t>
      </w:r>
      <w:r w:rsidR="00495734">
        <w:rPr>
          <w:rFonts w:ascii="Arial" w:hAnsi="Arial" w:cs="Arial"/>
          <w:lang w:eastAsia="en-US"/>
        </w:rPr>
        <w:t>(pas de transaction financière)</w:t>
      </w:r>
      <w:r w:rsidR="00435AD6">
        <w:rPr>
          <w:rFonts w:ascii="Arial" w:hAnsi="Arial" w:cs="Arial"/>
          <w:lang w:eastAsia="en-US"/>
        </w:rPr>
        <w:t>.</w:t>
      </w:r>
    </w:p>
    <w:p w14:paraId="13FF519D" w14:textId="77777777" w:rsidR="0001170F" w:rsidRDefault="0001170F" w:rsidP="002B1D1F">
      <w:pPr>
        <w:pStyle w:val="Paragraphedeliste"/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</w:p>
    <w:p w14:paraId="4399C716" w14:textId="3CF73D11" w:rsidR="0001170F" w:rsidRDefault="00572583" w:rsidP="00E51919">
      <w:pPr>
        <w:pStyle w:val="Paragraphedeliste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E51919">
        <w:rPr>
          <w:rFonts w:ascii="Arial" w:hAnsi="Arial" w:cs="Arial"/>
          <w:u w:val="single"/>
          <w:lang w:eastAsia="en-US"/>
        </w:rPr>
        <w:t>Utilisation dans le cadre de collaborations scientifiques :</w:t>
      </w:r>
      <w:r w:rsidRPr="00E51919">
        <w:rPr>
          <w:rFonts w:ascii="Arial" w:hAnsi="Arial" w:cs="Arial"/>
          <w:lang w:eastAsia="en-US"/>
        </w:rPr>
        <w:t xml:space="preserve"> avec des </w:t>
      </w:r>
      <w:r w:rsidRPr="00DB35D4">
        <w:rPr>
          <w:rFonts w:ascii="Arial" w:hAnsi="Arial" w:cs="Arial"/>
          <w:lang w:eastAsia="en-US"/>
        </w:rPr>
        <w:t>tiers</w:t>
      </w:r>
      <w:r w:rsidR="00471E50" w:rsidRPr="00DB35D4">
        <w:rPr>
          <w:rFonts w:ascii="Arial" w:hAnsi="Arial" w:cs="Arial"/>
          <w:lang w:eastAsia="en-US"/>
        </w:rPr>
        <w:t xml:space="preserve"> non membres</w:t>
      </w:r>
      <w:r w:rsidRPr="00E51919">
        <w:rPr>
          <w:rFonts w:ascii="Arial" w:hAnsi="Arial" w:cs="Arial"/>
          <w:lang w:eastAsia="en-US"/>
        </w:rPr>
        <w:t xml:space="preserve"> de la plateforme, académiques ou industriels </w:t>
      </w:r>
      <w:r w:rsidRPr="002069A8">
        <w:rPr>
          <w:rFonts w:ascii="Arial" w:hAnsi="Arial" w:cs="Arial"/>
          <w:b/>
          <w:lang w:eastAsia="en-US"/>
        </w:rPr>
        <w:t>avec accords de consortium</w:t>
      </w:r>
      <w:r w:rsidRPr="00E51919">
        <w:rPr>
          <w:rFonts w:ascii="Arial" w:hAnsi="Arial" w:cs="Arial"/>
          <w:lang w:eastAsia="en-US"/>
        </w:rPr>
        <w:t xml:space="preserve">. </w:t>
      </w:r>
    </w:p>
    <w:p w14:paraId="16178259" w14:textId="77777777" w:rsidR="00E51919" w:rsidRPr="00E51919" w:rsidRDefault="00E51919" w:rsidP="002B1D1F">
      <w:pPr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</w:p>
    <w:p w14:paraId="77A7F8F9" w14:textId="71263ECC" w:rsidR="0001170F" w:rsidRPr="0001170F" w:rsidRDefault="0001170F" w:rsidP="0001170F">
      <w:pPr>
        <w:pStyle w:val="Paragraphedeliste"/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Selon </w:t>
      </w:r>
      <w:bookmarkStart w:id="1" w:name="_Hlk85205707"/>
      <w:r>
        <w:rPr>
          <w:rFonts w:ascii="Arial" w:hAnsi="Arial" w:cs="Arial"/>
          <w:lang w:eastAsia="en-US"/>
        </w:rPr>
        <w:t>le r</w:t>
      </w:r>
      <w:r w:rsidRPr="0001170F">
        <w:rPr>
          <w:rFonts w:ascii="Arial" w:hAnsi="Arial" w:cs="Arial"/>
          <w:lang w:eastAsia="en-US"/>
        </w:rPr>
        <w:t>égime cadre exempté de notification N° SA.58995 relatif aux aides à la recherche, au</w:t>
      </w:r>
    </w:p>
    <w:p w14:paraId="7ECD0CD8" w14:textId="7E3F22FF" w:rsidR="0001170F" w:rsidRDefault="0001170F" w:rsidP="0001170F">
      <w:pPr>
        <w:pStyle w:val="Paragraphedeliste"/>
        <w:tabs>
          <w:tab w:val="left" w:pos="992"/>
        </w:tabs>
        <w:spacing w:line="276" w:lineRule="auto"/>
        <w:jc w:val="both"/>
        <w:rPr>
          <w:rFonts w:ascii="Arial" w:hAnsi="Arial" w:cs="Arial"/>
          <w:lang w:eastAsia="en-US"/>
        </w:rPr>
      </w:pPr>
      <w:r w:rsidRPr="0001170F">
        <w:rPr>
          <w:rFonts w:ascii="Arial" w:hAnsi="Arial" w:cs="Arial"/>
          <w:lang w:eastAsia="en-US"/>
        </w:rPr>
        <w:t>développement et à l’innovation (RDI)</w:t>
      </w:r>
      <w:bookmarkEnd w:id="1"/>
      <w:r>
        <w:rPr>
          <w:rFonts w:ascii="Arial" w:hAnsi="Arial" w:cs="Arial"/>
          <w:lang w:eastAsia="en-US"/>
        </w:rPr>
        <w:t xml:space="preserve">, la collaboration effective peut être définie comme suit : </w:t>
      </w:r>
    </w:p>
    <w:p w14:paraId="7404A4BF" w14:textId="573F2191" w:rsidR="006F779B" w:rsidRDefault="0001170F" w:rsidP="006F779B">
      <w:pPr>
        <w:pStyle w:val="Paragraphedeliste"/>
        <w:tabs>
          <w:tab w:val="left" w:pos="992"/>
        </w:tabs>
        <w:spacing w:line="276" w:lineRule="auto"/>
        <w:ind w:left="992"/>
        <w:jc w:val="both"/>
        <w:rPr>
          <w:rStyle w:val="Accentuation"/>
        </w:rPr>
      </w:pPr>
      <w:r w:rsidRPr="00C01D0B">
        <w:rPr>
          <w:rStyle w:val="Accentuation"/>
          <w:rFonts w:ascii="Arial" w:hAnsi="Arial" w:cs="Arial"/>
        </w:rPr>
        <w:t>« collaboration entre au moins deux parties indépendantes l’une de l’autre visant à échanger des connaissances ou des technologies, ou à atteindre un objectif commun, fondée sur une division du travail impliquant que les parties définissent conjointement la portée du projet collaboratif, contribuent à sa réalisation, et en partagent les risques et les résultats. Une ou plusieurs parties peuvent supporter l’intégralité des coûts du projet et donc soustraire d’autres parties à tout risque financier. Les contrats de recherche et la fourniture de services de recherche ne sont pas considérés comme des formes de collaboration</w:t>
      </w:r>
      <w:r w:rsidRPr="006F779B">
        <w:rPr>
          <w:rStyle w:val="Accentuation"/>
        </w:rPr>
        <w:t> »</w:t>
      </w:r>
    </w:p>
    <w:p w14:paraId="2BF79BDB" w14:textId="77777777" w:rsidR="006F779B" w:rsidRDefault="006F779B" w:rsidP="006F779B">
      <w:pPr>
        <w:pStyle w:val="Paragraphedeliste"/>
        <w:tabs>
          <w:tab w:val="left" w:pos="992"/>
        </w:tabs>
        <w:spacing w:line="276" w:lineRule="auto"/>
        <w:ind w:left="992"/>
        <w:jc w:val="both"/>
        <w:rPr>
          <w:rStyle w:val="Accentuation"/>
        </w:rPr>
      </w:pPr>
    </w:p>
    <w:p w14:paraId="65BFE70C" w14:textId="7A005973" w:rsidR="00F764C7" w:rsidRPr="006F779B" w:rsidRDefault="00572583" w:rsidP="006F779B">
      <w:pPr>
        <w:pStyle w:val="Paragraphedeliste"/>
        <w:numPr>
          <w:ilvl w:val="0"/>
          <w:numId w:val="1"/>
        </w:numPr>
        <w:tabs>
          <w:tab w:val="left" w:pos="992"/>
        </w:tabs>
        <w:spacing w:line="276" w:lineRule="auto"/>
        <w:jc w:val="both"/>
        <w:rPr>
          <w:rFonts w:ascii="Arial" w:hAnsi="Arial" w:cs="Arial"/>
          <w:i/>
          <w:iCs/>
        </w:rPr>
      </w:pPr>
      <w:r w:rsidRPr="006F779B">
        <w:rPr>
          <w:rFonts w:ascii="Arial" w:hAnsi="Arial" w:cs="Arial"/>
          <w:u w:val="single"/>
          <w:lang w:eastAsia="en-US"/>
        </w:rPr>
        <w:t>Utilisation pour des prestations externes :</w:t>
      </w:r>
      <w:r w:rsidRPr="006F779B">
        <w:rPr>
          <w:rFonts w:ascii="Arial" w:hAnsi="Arial" w:cs="Arial"/>
          <w:lang w:eastAsia="en-US"/>
        </w:rPr>
        <w:t xml:space="preserve"> celles-ci sont facturées</w:t>
      </w:r>
      <w:r w:rsidR="00621F4B" w:rsidRPr="006F779B">
        <w:rPr>
          <w:rFonts w:ascii="Arial" w:hAnsi="Arial" w:cs="Arial"/>
          <w:lang w:eastAsia="en-US"/>
        </w:rPr>
        <w:t xml:space="preserve"> (public ou privé, chercheurs comme entreprises)</w:t>
      </w:r>
      <w:r w:rsidRPr="006F779B">
        <w:rPr>
          <w:rFonts w:ascii="Arial" w:hAnsi="Arial" w:cs="Arial"/>
          <w:lang w:eastAsia="en-US"/>
        </w:rPr>
        <w:t>. Toute notion de facturation interne</w:t>
      </w:r>
      <w:r w:rsidR="00621F4B" w:rsidRPr="006F779B">
        <w:rPr>
          <w:rFonts w:ascii="Arial" w:hAnsi="Arial" w:cs="Arial"/>
          <w:lang w:eastAsia="en-US"/>
        </w:rPr>
        <w:t xml:space="preserve"> </w:t>
      </w:r>
      <w:r w:rsidRPr="006F779B">
        <w:rPr>
          <w:rFonts w:ascii="Arial" w:hAnsi="Arial" w:cs="Arial"/>
          <w:lang w:eastAsia="en-US"/>
        </w:rPr>
        <w:t>est exclue.</w:t>
      </w:r>
    </w:p>
    <w:p w14:paraId="092A45B2" w14:textId="77777777" w:rsidR="00F764C7" w:rsidRPr="00F764C7" w:rsidRDefault="00F764C7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highlight w:val="yellow"/>
          <w:u w:val="single"/>
          <w:lang w:eastAsia="en-US"/>
        </w:rPr>
      </w:pPr>
    </w:p>
    <w:p w14:paraId="0E56DE5F" w14:textId="77777777" w:rsidR="00E51919" w:rsidRDefault="00E51919">
      <w:pPr>
        <w:spacing w:after="160" w:line="259" w:lineRule="auto"/>
        <w:rPr>
          <w:rFonts w:ascii="Arial" w:hAnsi="Arial" w:cs="Arial"/>
          <w:b/>
          <w:sz w:val="22"/>
          <w:szCs w:val="22"/>
          <w:u w:val="single"/>
          <w:lang w:eastAsia="en-US"/>
        </w:rPr>
      </w:pPr>
      <w:r>
        <w:rPr>
          <w:rFonts w:ascii="Arial" w:hAnsi="Arial" w:cs="Arial"/>
          <w:b/>
          <w:sz w:val="22"/>
          <w:szCs w:val="22"/>
          <w:u w:val="single"/>
          <w:lang w:eastAsia="en-US"/>
        </w:rPr>
        <w:br w:type="page"/>
      </w:r>
    </w:p>
    <w:p w14:paraId="3EEA6B7A" w14:textId="1E317096" w:rsidR="00EB7B98" w:rsidRPr="00F764C7" w:rsidRDefault="00EB7B98" w:rsidP="00572583">
      <w:pPr>
        <w:tabs>
          <w:tab w:val="left" w:pos="992"/>
        </w:tabs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eastAsia="en-US"/>
        </w:rPr>
      </w:pPr>
      <w:r w:rsidRPr="00F764C7">
        <w:rPr>
          <w:rFonts w:ascii="Arial" w:hAnsi="Arial" w:cs="Arial"/>
          <w:b/>
          <w:sz w:val="22"/>
          <w:szCs w:val="22"/>
          <w:u w:val="single"/>
          <w:lang w:eastAsia="en-US"/>
        </w:rPr>
        <w:lastRenderedPageBreak/>
        <w:t>Méthode de calcul </w:t>
      </w:r>
      <w:r w:rsidR="00495734">
        <w:rPr>
          <w:rFonts w:ascii="Arial" w:hAnsi="Arial" w:cs="Arial"/>
          <w:b/>
          <w:sz w:val="22"/>
          <w:szCs w:val="22"/>
          <w:u w:val="single"/>
          <w:lang w:eastAsia="en-US"/>
        </w:rPr>
        <w:t xml:space="preserve">proposée </w:t>
      </w:r>
      <w:r w:rsidRPr="00F764C7">
        <w:rPr>
          <w:rFonts w:ascii="Arial" w:hAnsi="Arial" w:cs="Arial"/>
          <w:b/>
          <w:sz w:val="22"/>
          <w:szCs w:val="22"/>
          <w:u w:val="single"/>
          <w:lang w:eastAsia="en-US"/>
        </w:rPr>
        <w:t>:</w:t>
      </w:r>
    </w:p>
    <w:p w14:paraId="79B3E313" w14:textId="7CFF4BB4" w:rsidR="00241EB0" w:rsidRPr="00F764C7" w:rsidRDefault="000E4243" w:rsidP="00572583">
      <w:pPr>
        <w:jc w:val="both"/>
        <w:rPr>
          <w:rFonts w:ascii="Arial" w:hAnsi="Arial" w:cs="Arial"/>
        </w:rPr>
      </w:pPr>
    </w:p>
    <w:p w14:paraId="0FAE55FB" w14:textId="451BABFF" w:rsidR="00471E50" w:rsidRDefault="00F764C7" w:rsidP="00572583">
      <w:pPr>
        <w:jc w:val="both"/>
        <w:rPr>
          <w:rFonts w:ascii="Arial" w:hAnsi="Arial" w:cs="Arial"/>
        </w:rPr>
      </w:pPr>
      <w:r w:rsidRPr="00F764C7">
        <w:rPr>
          <w:rFonts w:ascii="Arial" w:hAnsi="Arial" w:cs="Arial"/>
        </w:rPr>
        <w:t>La méthode de calcul permet de définir les différents taux d’utilisation</w:t>
      </w:r>
      <w:r w:rsidR="00471E50">
        <w:rPr>
          <w:rFonts w:ascii="Arial" w:hAnsi="Arial" w:cs="Arial"/>
        </w:rPr>
        <w:t xml:space="preserve"> </w:t>
      </w:r>
      <w:r w:rsidR="00471E50" w:rsidRPr="0047610E">
        <w:rPr>
          <w:rFonts w:ascii="Arial" w:hAnsi="Arial" w:cs="Arial"/>
        </w:rPr>
        <w:t>par type d’utilisation selon la disponibilité réelle de l’équipement</w:t>
      </w:r>
      <w:r w:rsidR="00471E50">
        <w:rPr>
          <w:rStyle w:val="Appelnotedebasdep"/>
          <w:rFonts w:ascii="Arial" w:hAnsi="Arial" w:cs="Arial"/>
        </w:rPr>
        <w:footnoteReference w:id="2"/>
      </w:r>
      <w:r w:rsidR="00471E50">
        <w:rPr>
          <w:rFonts w:ascii="Arial" w:hAnsi="Arial" w:cs="Arial"/>
        </w:rPr>
        <w:t xml:space="preserve"> : </w:t>
      </w:r>
    </w:p>
    <w:p w14:paraId="3A7723EE" w14:textId="2438FA76" w:rsidR="00471E50" w:rsidRDefault="00471E50" w:rsidP="00471E5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Des équipements à acquérir</w:t>
      </w:r>
    </w:p>
    <w:p w14:paraId="6063ADF9" w14:textId="0D077527" w:rsidR="00471E50" w:rsidRDefault="00471E50" w:rsidP="00471E5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et/ou des équipements présents sur la Plateforme</w:t>
      </w:r>
      <w:r w:rsidR="00F764C7" w:rsidRPr="00DB35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dont les équipements acquis dans le cadre du projet.</w:t>
      </w:r>
    </w:p>
    <w:p w14:paraId="63A689BD" w14:textId="5A997324" w:rsidR="00471E50" w:rsidRDefault="00471E50" w:rsidP="00572583">
      <w:pPr>
        <w:jc w:val="both"/>
        <w:rPr>
          <w:rFonts w:ascii="Arial" w:hAnsi="Arial" w:cs="Arial"/>
        </w:rPr>
      </w:pPr>
    </w:p>
    <w:p w14:paraId="69082183" w14:textId="5E7C43FC" w:rsidR="00F764C7" w:rsidRPr="00F764C7" w:rsidRDefault="00F764C7" w:rsidP="00572583">
      <w:pPr>
        <w:jc w:val="both"/>
        <w:rPr>
          <w:rFonts w:ascii="Arial" w:hAnsi="Arial" w:cs="Arial"/>
        </w:rPr>
      </w:pPr>
      <w:r w:rsidRPr="00F764C7">
        <w:rPr>
          <w:rFonts w:ascii="Arial" w:hAnsi="Arial" w:cs="Arial"/>
        </w:rPr>
        <w:t>Le tableau ci-dessous permet d’effectuer et de détailler ce calcul :</w:t>
      </w:r>
    </w:p>
    <w:p w14:paraId="742FEA18" w14:textId="6D347EBF" w:rsidR="00E85769" w:rsidRPr="00F764C7" w:rsidRDefault="00E85769" w:rsidP="00572583">
      <w:pPr>
        <w:jc w:val="both"/>
        <w:rPr>
          <w:rFonts w:ascii="Arial" w:hAnsi="Arial" w:cs="Arial"/>
        </w:rPr>
      </w:pPr>
    </w:p>
    <w:tbl>
      <w:tblPr>
        <w:tblStyle w:val="Grilledutableau"/>
        <w:tblW w:w="10049" w:type="dxa"/>
        <w:tblLayout w:type="fixed"/>
        <w:tblLook w:val="04A0" w:firstRow="1" w:lastRow="0" w:firstColumn="1" w:lastColumn="0" w:noHBand="0" w:noVBand="1"/>
      </w:tblPr>
      <w:tblGrid>
        <w:gridCol w:w="1838"/>
        <w:gridCol w:w="1555"/>
        <w:gridCol w:w="2109"/>
        <w:gridCol w:w="1581"/>
        <w:gridCol w:w="850"/>
        <w:gridCol w:w="2116"/>
      </w:tblGrid>
      <w:tr w:rsidR="003A01C4" w:rsidRPr="00F764C7" w14:paraId="173CBA52" w14:textId="226EFCF9" w:rsidTr="00F26877">
        <w:tc>
          <w:tcPr>
            <w:tcW w:w="1838" w:type="dxa"/>
            <w:shd w:val="clear" w:color="auto" w:fill="D0CECE" w:themeFill="background2" w:themeFillShade="E6"/>
          </w:tcPr>
          <w:p w14:paraId="508C3F8C" w14:textId="2596DA17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</w:p>
        </w:tc>
        <w:tc>
          <w:tcPr>
            <w:tcW w:w="1555" w:type="dxa"/>
          </w:tcPr>
          <w:p w14:paraId="0054A296" w14:textId="1CF91183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Heures ou jours d’utilisation (Année N-1)</w:t>
            </w:r>
          </w:p>
        </w:tc>
        <w:tc>
          <w:tcPr>
            <w:tcW w:w="2109" w:type="dxa"/>
          </w:tcPr>
          <w:p w14:paraId="70F9D9ED" w14:textId="77777777" w:rsidR="00EA28C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 xml:space="preserve">Heures ou jours de disponibilité réelle (Année N-1) </w:t>
            </w:r>
          </w:p>
          <w:p w14:paraId="2F6EBDB2" w14:textId="422DC560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Hors maintenance et fermeture</w:t>
            </w:r>
          </w:p>
        </w:tc>
        <w:tc>
          <w:tcPr>
            <w:tcW w:w="1581" w:type="dxa"/>
          </w:tcPr>
          <w:p w14:paraId="6F1157F8" w14:textId="4B176F3D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Nombre d’heures ou jours</w:t>
            </w:r>
          </w:p>
          <w:p w14:paraId="4670155A" w14:textId="740A2CB0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(utilisation</w:t>
            </w:r>
            <w:r w:rsidR="006F779B">
              <w:rPr>
                <w:rFonts w:ascii="Arial" w:hAnsi="Arial" w:cs="Arial"/>
                <w:b/>
              </w:rPr>
              <w:t xml:space="preserve"> / </w:t>
            </w:r>
            <w:r w:rsidRPr="002B1D1F">
              <w:rPr>
                <w:rFonts w:ascii="Arial" w:hAnsi="Arial" w:cs="Arial"/>
                <w:b/>
              </w:rPr>
              <w:t>disponibilité)</w:t>
            </w:r>
          </w:p>
        </w:tc>
        <w:tc>
          <w:tcPr>
            <w:tcW w:w="850" w:type="dxa"/>
          </w:tcPr>
          <w:p w14:paraId="54F006AB" w14:textId="6D69271C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Taux (%)</w:t>
            </w:r>
          </w:p>
        </w:tc>
        <w:tc>
          <w:tcPr>
            <w:tcW w:w="2116" w:type="dxa"/>
          </w:tcPr>
          <w:p w14:paraId="16EBB1A7" w14:textId="4BE3180D" w:rsidR="003A01C4" w:rsidRPr="002B1D1F" w:rsidRDefault="003A01C4" w:rsidP="002B1D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Echelle d’application du calcul</w:t>
            </w:r>
            <w:r w:rsidR="00471E50">
              <w:rPr>
                <w:rFonts w:ascii="Arial" w:hAnsi="Arial" w:cs="Arial"/>
                <w:b/>
              </w:rPr>
              <w:t xml:space="preserve"> </w:t>
            </w:r>
            <w:r w:rsidR="00471E50" w:rsidRPr="00DB35D4">
              <w:rPr>
                <w:rFonts w:ascii="Arial" w:hAnsi="Arial" w:cs="Arial"/>
                <w:b/>
                <w:i/>
                <w:sz w:val="16"/>
              </w:rPr>
              <w:t>(lot d’équipements ou ensemble d’équipements de la Plateforme)</w:t>
            </w:r>
          </w:p>
        </w:tc>
      </w:tr>
      <w:tr w:rsidR="00471E50" w:rsidRPr="00F764C7" w14:paraId="159B6DF1" w14:textId="6B0B1B4C" w:rsidTr="00F26877">
        <w:tc>
          <w:tcPr>
            <w:tcW w:w="1838" w:type="dxa"/>
          </w:tcPr>
          <w:p w14:paraId="2711142F" w14:textId="6C93EC70" w:rsidR="00471E50" w:rsidRPr="002B1D1F" w:rsidRDefault="00471E50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Taux d’utilisation interne</w:t>
            </w:r>
          </w:p>
        </w:tc>
        <w:tc>
          <w:tcPr>
            <w:tcW w:w="1555" w:type="dxa"/>
          </w:tcPr>
          <w:p w14:paraId="04F1EC97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  <w:vMerge w:val="restart"/>
          </w:tcPr>
          <w:p w14:paraId="55400792" w14:textId="1F330FCD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146F443C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B995D42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vMerge w:val="restart"/>
          </w:tcPr>
          <w:p w14:paraId="24232554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</w:tr>
      <w:tr w:rsidR="00471E50" w:rsidRPr="00F764C7" w14:paraId="02C912E5" w14:textId="735BBE96" w:rsidTr="00F26877">
        <w:tc>
          <w:tcPr>
            <w:tcW w:w="1838" w:type="dxa"/>
          </w:tcPr>
          <w:p w14:paraId="63C87B8D" w14:textId="225B05AF" w:rsidR="00471E50" w:rsidRPr="002B1D1F" w:rsidRDefault="00471E50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Taux d’utilisation dans le cadre de collaborations scientifiques</w:t>
            </w:r>
            <w:r>
              <w:rPr>
                <w:rFonts w:ascii="Arial" w:hAnsi="Arial" w:cs="Arial"/>
                <w:b/>
              </w:rPr>
              <w:t xml:space="preserve"> (sans intervention financière du collaborateur)</w:t>
            </w:r>
          </w:p>
        </w:tc>
        <w:tc>
          <w:tcPr>
            <w:tcW w:w="1555" w:type="dxa"/>
          </w:tcPr>
          <w:p w14:paraId="45B248C4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1D38CF61" w14:textId="500E0A69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7787915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3C9E0FC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vMerge/>
          </w:tcPr>
          <w:p w14:paraId="21AB6DBD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</w:tr>
      <w:tr w:rsidR="00471E50" w:rsidRPr="00F764C7" w14:paraId="4673BC43" w14:textId="489DBF34" w:rsidTr="00F26877">
        <w:tc>
          <w:tcPr>
            <w:tcW w:w="1838" w:type="dxa"/>
          </w:tcPr>
          <w:p w14:paraId="5AC3D447" w14:textId="75024C24" w:rsidR="00471E50" w:rsidRPr="002B1D1F" w:rsidRDefault="00471E50" w:rsidP="002B1D1F">
            <w:pPr>
              <w:rPr>
                <w:rFonts w:ascii="Arial" w:hAnsi="Arial" w:cs="Arial"/>
                <w:b/>
              </w:rPr>
            </w:pPr>
            <w:r w:rsidRPr="002B1D1F">
              <w:rPr>
                <w:rFonts w:ascii="Arial" w:hAnsi="Arial" w:cs="Arial"/>
                <w:b/>
              </w:rPr>
              <w:t>Taux d’utilisation pour des prestations externes</w:t>
            </w:r>
          </w:p>
        </w:tc>
        <w:tc>
          <w:tcPr>
            <w:tcW w:w="1555" w:type="dxa"/>
          </w:tcPr>
          <w:p w14:paraId="50B8353E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09" w:type="dxa"/>
            <w:vMerge/>
          </w:tcPr>
          <w:p w14:paraId="25B37EDD" w14:textId="639E733F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2169A4E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82AA11D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16" w:type="dxa"/>
            <w:vMerge/>
          </w:tcPr>
          <w:p w14:paraId="66BD1C08" w14:textId="77777777" w:rsidR="00471E50" w:rsidRPr="00F764C7" w:rsidRDefault="00471E50" w:rsidP="00572583">
            <w:pPr>
              <w:jc w:val="both"/>
              <w:rPr>
                <w:rFonts w:ascii="Arial" w:hAnsi="Arial" w:cs="Arial"/>
              </w:rPr>
            </w:pPr>
          </w:p>
        </w:tc>
      </w:tr>
    </w:tbl>
    <w:p w14:paraId="11EF521C" w14:textId="03F4D8BD" w:rsidR="00E85769" w:rsidRPr="00F764C7" w:rsidRDefault="00E85769" w:rsidP="00572583">
      <w:pPr>
        <w:jc w:val="both"/>
        <w:rPr>
          <w:rFonts w:ascii="Arial" w:hAnsi="Arial" w:cs="Arial"/>
        </w:rPr>
      </w:pPr>
    </w:p>
    <w:p w14:paraId="3D713A00" w14:textId="77777777" w:rsidR="00F764C7" w:rsidRPr="00F764C7" w:rsidRDefault="00F764C7" w:rsidP="00572583">
      <w:pPr>
        <w:jc w:val="both"/>
        <w:rPr>
          <w:rFonts w:ascii="Arial" w:hAnsi="Arial" w:cs="Arial"/>
        </w:rPr>
      </w:pPr>
    </w:p>
    <w:p w14:paraId="701767AF" w14:textId="621E7ABF" w:rsidR="00F764C7" w:rsidRDefault="00F764C7" w:rsidP="00572583">
      <w:pPr>
        <w:jc w:val="both"/>
        <w:rPr>
          <w:rFonts w:ascii="Arial" w:hAnsi="Arial" w:cs="Arial"/>
        </w:rPr>
      </w:pPr>
      <w:r w:rsidRPr="00F764C7">
        <w:rPr>
          <w:rFonts w:ascii="Arial" w:hAnsi="Arial" w:cs="Arial"/>
        </w:rPr>
        <w:t>La méthode de calcul dev</w:t>
      </w:r>
      <w:r w:rsidR="00827CCF">
        <w:rPr>
          <w:rFonts w:ascii="Arial" w:hAnsi="Arial" w:cs="Arial"/>
        </w:rPr>
        <w:t>ra</w:t>
      </w:r>
      <w:r w:rsidRPr="00F764C7">
        <w:rPr>
          <w:rFonts w:ascii="Arial" w:hAnsi="Arial" w:cs="Arial"/>
        </w:rPr>
        <w:t xml:space="preserve"> être justifiée </w:t>
      </w:r>
      <w:r w:rsidR="00572583">
        <w:rPr>
          <w:rFonts w:ascii="Arial" w:hAnsi="Arial" w:cs="Arial"/>
        </w:rPr>
        <w:t>selon l’</w:t>
      </w:r>
      <w:r w:rsidRPr="00F764C7">
        <w:rPr>
          <w:rFonts w:ascii="Arial" w:hAnsi="Arial" w:cs="Arial"/>
        </w:rPr>
        <w:t xml:space="preserve">existant </w:t>
      </w:r>
      <w:r w:rsidR="00827CCF">
        <w:rPr>
          <w:rFonts w:ascii="Arial" w:hAnsi="Arial" w:cs="Arial"/>
        </w:rPr>
        <w:t>et</w:t>
      </w:r>
      <w:r w:rsidR="00572583">
        <w:rPr>
          <w:rFonts w:ascii="Arial" w:hAnsi="Arial" w:cs="Arial"/>
        </w:rPr>
        <w:t xml:space="preserve"> le</w:t>
      </w:r>
      <w:r w:rsidRPr="00F764C7">
        <w:rPr>
          <w:rFonts w:ascii="Arial" w:hAnsi="Arial" w:cs="Arial"/>
        </w:rPr>
        <w:t xml:space="preserve"> prévisionne</w:t>
      </w:r>
      <w:r w:rsidR="00213805">
        <w:rPr>
          <w:rFonts w:ascii="Arial" w:hAnsi="Arial" w:cs="Arial"/>
        </w:rPr>
        <w:t xml:space="preserve">l </w:t>
      </w:r>
      <w:r w:rsidR="00343485">
        <w:rPr>
          <w:rFonts w:ascii="Arial" w:hAnsi="Arial" w:cs="Arial"/>
        </w:rPr>
        <w:t>en fonction de la présence ou non de l’équipement sur la Plateforme.</w:t>
      </w:r>
      <w:r w:rsidR="00213805">
        <w:rPr>
          <w:rFonts w:ascii="Arial" w:hAnsi="Arial" w:cs="Arial"/>
        </w:rPr>
        <w:t xml:space="preserve"> </w:t>
      </w:r>
    </w:p>
    <w:p w14:paraId="311EF338" w14:textId="0B6571A1" w:rsidR="00957034" w:rsidRDefault="00957034" w:rsidP="00572583">
      <w:pPr>
        <w:jc w:val="both"/>
        <w:rPr>
          <w:rFonts w:ascii="Arial" w:hAnsi="Arial" w:cs="Arial"/>
        </w:rPr>
      </w:pPr>
    </w:p>
    <w:p w14:paraId="632B822E" w14:textId="572F22CD" w:rsidR="007A25E3" w:rsidRPr="00F764C7" w:rsidRDefault="007A25E3" w:rsidP="00572583">
      <w:pPr>
        <w:jc w:val="both"/>
        <w:rPr>
          <w:rFonts w:ascii="Arial" w:hAnsi="Arial" w:cs="Arial"/>
        </w:rPr>
      </w:pPr>
    </w:p>
    <w:sectPr w:rsidR="007A25E3" w:rsidRPr="00F76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9ADE3" w14:textId="77777777" w:rsidR="000E4243" w:rsidRDefault="000E4243" w:rsidP="00E51919">
      <w:r>
        <w:separator/>
      </w:r>
    </w:p>
  </w:endnote>
  <w:endnote w:type="continuationSeparator" w:id="0">
    <w:p w14:paraId="1E77FDFD" w14:textId="77777777" w:rsidR="000E4243" w:rsidRDefault="000E4243" w:rsidP="00E51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1F416" w14:textId="77777777" w:rsidR="000E4243" w:rsidRDefault="000E4243" w:rsidP="00E51919">
      <w:r>
        <w:separator/>
      </w:r>
    </w:p>
  </w:footnote>
  <w:footnote w:type="continuationSeparator" w:id="0">
    <w:p w14:paraId="54E61C3B" w14:textId="77777777" w:rsidR="000E4243" w:rsidRDefault="000E4243" w:rsidP="00E51919">
      <w:r>
        <w:continuationSeparator/>
      </w:r>
    </w:p>
  </w:footnote>
  <w:footnote w:id="1">
    <w:p w14:paraId="099C2838" w14:textId="6F98CC15" w:rsidR="00097E2D" w:rsidRPr="00B36B3D" w:rsidRDefault="00097E2D">
      <w:pPr>
        <w:pStyle w:val="Notedebasdepage"/>
        <w:rPr>
          <w:rFonts w:ascii="Arial" w:hAnsi="Arial" w:cs="Arial"/>
        </w:rPr>
      </w:pPr>
      <w:r w:rsidRPr="00B36B3D">
        <w:rPr>
          <w:rStyle w:val="Appelnotedebasdep"/>
          <w:rFonts w:ascii="Arial" w:hAnsi="Arial" w:cs="Arial"/>
        </w:rPr>
        <w:footnoteRef/>
      </w:r>
      <w:r w:rsidRPr="00B36B3D">
        <w:rPr>
          <w:rFonts w:ascii="Arial" w:hAnsi="Arial" w:cs="Arial"/>
        </w:rPr>
        <w:t xml:space="preserve"> https://www.europe-en-france.gouv.fr/fr/aides-d-etat/regimes-d-aide/sa58995-regime-cadre-exempte-de-notification-relatif-aux-aides-la</w:t>
      </w:r>
    </w:p>
  </w:footnote>
  <w:footnote w:id="2">
    <w:p w14:paraId="431A8F37" w14:textId="77777777" w:rsidR="00471E50" w:rsidRPr="00B36B3D" w:rsidRDefault="00471E50" w:rsidP="00471E50">
      <w:pPr>
        <w:pStyle w:val="Notedebasdepage"/>
        <w:rPr>
          <w:rFonts w:ascii="Arial" w:hAnsi="Arial" w:cs="Arial"/>
        </w:rPr>
      </w:pPr>
      <w:r w:rsidRPr="00B36B3D">
        <w:rPr>
          <w:rStyle w:val="Appelnotedebasdep"/>
          <w:rFonts w:ascii="Arial" w:hAnsi="Arial" w:cs="Arial"/>
        </w:rPr>
        <w:footnoteRef/>
      </w:r>
      <w:r w:rsidRPr="00B36B3D">
        <w:rPr>
          <w:rFonts w:ascii="Arial" w:hAnsi="Arial" w:cs="Arial"/>
        </w:rPr>
        <w:t xml:space="preserve">  Disponibilité réelle d’un équipement : durée pendant laquelle une machine fonctionne et est disponible pour la production.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5F86"/>
    <w:multiLevelType w:val="hybridMultilevel"/>
    <w:tmpl w:val="A07AF0CE"/>
    <w:lvl w:ilvl="0" w:tplc="2CCAC01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C"/>
    <w:rsid w:val="0001170F"/>
    <w:rsid w:val="00041B09"/>
    <w:rsid w:val="00084C91"/>
    <w:rsid w:val="00097E2D"/>
    <w:rsid w:val="000E4243"/>
    <w:rsid w:val="00125A80"/>
    <w:rsid w:val="001803BB"/>
    <w:rsid w:val="001B018C"/>
    <w:rsid w:val="001D3A0E"/>
    <w:rsid w:val="002069A8"/>
    <w:rsid w:val="00210753"/>
    <w:rsid w:val="00213805"/>
    <w:rsid w:val="00251519"/>
    <w:rsid w:val="00261CF3"/>
    <w:rsid w:val="002B1D1F"/>
    <w:rsid w:val="002F23DB"/>
    <w:rsid w:val="003249DB"/>
    <w:rsid w:val="00343485"/>
    <w:rsid w:val="00346ACF"/>
    <w:rsid w:val="003715AA"/>
    <w:rsid w:val="003A01C4"/>
    <w:rsid w:val="003C44CF"/>
    <w:rsid w:val="003F7358"/>
    <w:rsid w:val="004047C3"/>
    <w:rsid w:val="00435AD6"/>
    <w:rsid w:val="004667E4"/>
    <w:rsid w:val="00471E50"/>
    <w:rsid w:val="00495734"/>
    <w:rsid w:val="004D1483"/>
    <w:rsid w:val="004D558A"/>
    <w:rsid w:val="00572583"/>
    <w:rsid w:val="005D12D8"/>
    <w:rsid w:val="00621F4B"/>
    <w:rsid w:val="00651DF5"/>
    <w:rsid w:val="00687954"/>
    <w:rsid w:val="006F779B"/>
    <w:rsid w:val="007870D8"/>
    <w:rsid w:val="00794D01"/>
    <w:rsid w:val="007A25E3"/>
    <w:rsid w:val="00800BAA"/>
    <w:rsid w:val="00827CCF"/>
    <w:rsid w:val="008373D9"/>
    <w:rsid w:val="009106D2"/>
    <w:rsid w:val="00957034"/>
    <w:rsid w:val="00976147"/>
    <w:rsid w:val="009A14EA"/>
    <w:rsid w:val="009E7C8E"/>
    <w:rsid w:val="00A032F3"/>
    <w:rsid w:val="00A51562"/>
    <w:rsid w:val="00A90447"/>
    <w:rsid w:val="00B3015F"/>
    <w:rsid w:val="00B36B3D"/>
    <w:rsid w:val="00BA4781"/>
    <w:rsid w:val="00BB1DB1"/>
    <w:rsid w:val="00C01A87"/>
    <w:rsid w:val="00C01D0B"/>
    <w:rsid w:val="00C32BCA"/>
    <w:rsid w:val="00C63CE2"/>
    <w:rsid w:val="00DB35D4"/>
    <w:rsid w:val="00E51919"/>
    <w:rsid w:val="00E72DE5"/>
    <w:rsid w:val="00E85769"/>
    <w:rsid w:val="00EA28CF"/>
    <w:rsid w:val="00EB7B98"/>
    <w:rsid w:val="00F26877"/>
    <w:rsid w:val="00F43779"/>
    <w:rsid w:val="00F764C7"/>
    <w:rsid w:val="00F77BB7"/>
    <w:rsid w:val="00F81824"/>
    <w:rsid w:val="00F87845"/>
    <w:rsid w:val="00FA746F"/>
    <w:rsid w:val="00FD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EF69"/>
  <w15:chartTrackingRefBased/>
  <w15:docId w15:val="{B77F9C41-219E-4B83-8421-B054DF71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85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764C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7258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2583"/>
  </w:style>
  <w:style w:type="character" w:customStyle="1" w:styleId="CommentaireCar">
    <w:name w:val="Commentaire Car"/>
    <w:basedOn w:val="Policepardfaut"/>
    <w:link w:val="Commentaire"/>
    <w:uiPriority w:val="99"/>
    <w:semiHidden/>
    <w:rsid w:val="0057258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58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58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583"/>
    <w:rPr>
      <w:rFonts w:ascii="Segoe UI" w:eastAsia="Times New Roman" w:hAnsi="Segoe UI" w:cs="Segoe UI"/>
      <w:sz w:val="18"/>
      <w:szCs w:val="18"/>
      <w:lang w:eastAsia="fr-FR"/>
    </w:rPr>
  </w:style>
  <w:style w:type="character" w:styleId="Accentuation">
    <w:name w:val="Emphasis"/>
    <w:basedOn w:val="Policepardfaut"/>
    <w:uiPriority w:val="20"/>
    <w:qFormat/>
    <w:rsid w:val="0001170F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1919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5191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E519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8C048-8EBC-4C3C-AFC0-0B3A3D1EB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Normandie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PAIGNEAU Eloise</dc:creator>
  <cp:keywords/>
  <dc:description/>
  <cp:lastModifiedBy>OZOUF Caroline</cp:lastModifiedBy>
  <cp:revision>2</cp:revision>
  <dcterms:created xsi:type="dcterms:W3CDTF">2021-10-26T13:57:00Z</dcterms:created>
  <dcterms:modified xsi:type="dcterms:W3CDTF">2021-10-26T13:57:00Z</dcterms:modified>
</cp:coreProperties>
</file>